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F4" w:rsidRDefault="00351EF4">
      <w:pPr>
        <w:framePr w:hSpace="180" w:wrap="auto" w:vAnchor="text" w:hAnchor="page" w:x="9649" w:y="-130"/>
      </w:pPr>
    </w:p>
    <w:p w:rsidR="00351EF4" w:rsidRPr="00F77577" w:rsidRDefault="00351EF4">
      <w:pPr>
        <w:ind w:left="567" w:right="594"/>
        <w:jc w:val="center"/>
        <w:rPr>
          <w:b/>
          <w:lang w:val="fr-FR"/>
        </w:rPr>
      </w:pPr>
    </w:p>
    <w:p w:rsidR="00351EF4" w:rsidRPr="00576CCD" w:rsidRDefault="00351EF4">
      <w:pPr>
        <w:tabs>
          <w:tab w:val="center" w:pos="5245"/>
        </w:tabs>
        <w:spacing w:before="120" w:after="200" w:line="360" w:lineRule="auto"/>
        <w:ind w:left="567" w:right="624"/>
        <w:rPr>
          <w:b/>
          <w:sz w:val="44"/>
          <w:lang w:val="fr-FR"/>
        </w:rPr>
      </w:pPr>
      <w:r w:rsidRPr="00F77577">
        <w:rPr>
          <w:b/>
          <w:sz w:val="40"/>
          <w:lang w:val="fr-FR"/>
        </w:rPr>
        <w:tab/>
      </w:r>
      <w:r w:rsidRPr="00576CCD">
        <w:rPr>
          <w:b/>
          <w:sz w:val="40"/>
          <w:lang w:val="fr-FR"/>
        </w:rPr>
        <w:t>Experiment Report Form</w:t>
      </w:r>
    </w:p>
    <w:p w:rsidR="00F77577" w:rsidRPr="00CB03B6" w:rsidRDefault="00587604" w:rsidP="009612A3">
      <w:pPr>
        <w:pStyle w:val="text"/>
        <w:spacing w:after="120" w:line="260" w:lineRule="exact"/>
        <w:jc w:val="left"/>
        <w:rPr>
          <w:b/>
          <w:i/>
          <w:sz w:val="22"/>
        </w:rPr>
      </w:pPr>
      <w:r w:rsidRPr="00587604">
        <w:rPr>
          <w:b/>
          <w:sz w:val="22"/>
        </w:rPr>
        <w:t xml:space="preserve">This form must be completed by all users or user groups who have been granted beamtime at the </w:t>
      </w:r>
      <w:r>
        <w:rPr>
          <w:b/>
          <w:sz w:val="22"/>
        </w:rPr>
        <w:t>TARLA</w:t>
      </w:r>
      <w:r w:rsidRPr="00587604">
        <w:rPr>
          <w:b/>
          <w:sz w:val="22"/>
        </w:rPr>
        <w:t>.</w:t>
      </w:r>
      <w:r w:rsidRPr="00587604">
        <w:rPr>
          <w:b/>
          <w:sz w:val="22"/>
        </w:rPr>
        <w:br/>
        <w:t xml:space="preserve">Once finalized, the report must be submitted electronically via the </w:t>
      </w:r>
      <w:r>
        <w:rPr>
          <w:b/>
          <w:sz w:val="22"/>
        </w:rPr>
        <w:t>TARLA</w:t>
      </w:r>
      <w:r w:rsidRPr="00587604">
        <w:rPr>
          <w:b/>
          <w:sz w:val="22"/>
        </w:rPr>
        <w:t xml:space="preserve"> User Portal.</w:t>
      </w:r>
      <w:r>
        <w:rPr>
          <w:b/>
          <w:sz w:val="22"/>
        </w:rPr>
        <w:t xml:space="preserve"> </w:t>
      </w:r>
      <w:r w:rsidRPr="00587604">
        <w:rPr>
          <w:b/>
          <w:color w:val="FF0000"/>
          <w:sz w:val="22"/>
        </w:rPr>
        <w:t xml:space="preserve">Link </w:t>
      </w:r>
      <w:r w:rsidRPr="00587604">
        <w:rPr>
          <w:color w:val="FF0000"/>
          <w:sz w:val="22"/>
        </w:rPr>
        <w:t>TARLA</w:t>
      </w:r>
      <w:r w:rsidR="003440D2" w:rsidRPr="00587604">
        <w:rPr>
          <w:color w:val="FF0000"/>
          <w:sz w:val="22"/>
        </w:rPr>
        <w:t xml:space="preserve"> User Portal.</w:t>
      </w:r>
      <w:r w:rsidR="00CB03B6">
        <w:rPr>
          <w:rStyle w:val="Hyperlink"/>
          <w:i/>
          <w:sz w:val="22"/>
        </w:rPr>
        <w:br/>
      </w:r>
    </w:p>
    <w:p w:rsidR="00127879" w:rsidRPr="00630B4F" w:rsidRDefault="00587604" w:rsidP="00203FDF">
      <w:pPr>
        <w:pStyle w:val="Centered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 w:rsidRPr="00587604">
        <w:rPr>
          <w:sz w:val="24"/>
        </w:rPr>
        <w:t>Deadlines for Submission of Experiment Reports</w:t>
      </w:r>
    </w:p>
    <w:p w:rsidR="00587604" w:rsidRDefault="00587604" w:rsidP="00CF61DB">
      <w:pPr>
        <w:pStyle w:val="text"/>
        <w:spacing w:after="200" w:line="260" w:lineRule="exact"/>
        <w:rPr>
          <w:sz w:val="22"/>
        </w:rPr>
      </w:pPr>
      <w:r w:rsidRPr="00587604">
        <w:rPr>
          <w:sz w:val="22"/>
        </w:rPr>
        <w:t xml:space="preserve">The Experiment Report must be submitted via the </w:t>
      </w:r>
      <w:r>
        <w:rPr>
          <w:sz w:val="22"/>
        </w:rPr>
        <w:t>TARLA</w:t>
      </w:r>
      <w:r w:rsidRPr="00587604">
        <w:rPr>
          <w:sz w:val="22"/>
        </w:rPr>
        <w:t xml:space="preserve"> User Portal no later than 3 months after the completion of the experiment.</w:t>
      </w:r>
    </w:p>
    <w:p w:rsidR="00587604" w:rsidRDefault="00587604" w:rsidP="00CF61DB">
      <w:pPr>
        <w:pStyle w:val="text"/>
        <w:spacing w:after="200" w:line="260" w:lineRule="exact"/>
        <w:rPr>
          <w:sz w:val="22"/>
        </w:rPr>
      </w:pPr>
      <w:r w:rsidRPr="00587604">
        <w:rPr>
          <w:sz w:val="22"/>
        </w:rPr>
        <w:t>For reports supporting the submission of new or continuation proposals, the deadline is approximately 3 days after the proposal submission deadline, even for experiments carried out close to this date (in such cases, a “preliminary report” may be submitted).</w:t>
      </w:r>
    </w:p>
    <w:p w:rsidR="00587604" w:rsidRDefault="00587604" w:rsidP="00CF61DB">
      <w:pPr>
        <w:pStyle w:val="text"/>
        <w:spacing w:after="200" w:line="260" w:lineRule="exact"/>
        <w:rPr>
          <w:sz w:val="22"/>
        </w:rPr>
      </w:pPr>
      <w:r w:rsidRPr="00587604">
        <w:rPr>
          <w:sz w:val="22"/>
        </w:rPr>
        <w:t>The Proposal Review Panels reserve the right to reject new proposals from groups that have not submitted reports on previously allocated beamtime.</w:t>
      </w:r>
    </w:p>
    <w:p w:rsidR="00E413A5" w:rsidRPr="00CB03B6" w:rsidRDefault="00E413A5">
      <w:pPr>
        <w:pStyle w:val="text"/>
        <w:spacing w:after="120"/>
        <w:rPr>
          <w:b/>
        </w:rPr>
      </w:pPr>
    </w:p>
    <w:p w:rsidR="00E413A5" w:rsidRPr="00630B4F" w:rsidRDefault="00E413A5" w:rsidP="00E413A5">
      <w:pPr>
        <w:pStyle w:val="Centered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>
        <w:rPr>
          <w:sz w:val="24"/>
        </w:rPr>
        <w:t>Instructions for preparing your Experiment Report</w:t>
      </w:r>
    </w:p>
    <w:p w:rsidR="00BB2521" w:rsidRPr="00BB2521" w:rsidRDefault="009A752E" w:rsidP="0097484D">
      <w:pPr>
        <w:ind w:left="567" w:right="595"/>
        <w:jc w:val="both"/>
        <w:rPr>
          <w:sz w:val="22"/>
          <w:szCs w:val="22"/>
        </w:rPr>
      </w:pPr>
      <w:r w:rsidRPr="009A752E">
        <w:rPr>
          <w:sz w:val="22"/>
          <w:szCs w:val="22"/>
          <w:lang w:val="en-US"/>
        </w:rPr>
        <w:t>The report must describe the outcomes and results of the experimental session. It should be written in free text and must, at a minimum, address the following:</w:t>
      </w:r>
    </w:p>
    <w:p w:rsidR="00BB2521" w:rsidRPr="00BB2521" w:rsidRDefault="009A752E" w:rsidP="00E413A5">
      <w:pPr>
        <w:pStyle w:val="indenttext"/>
        <w:numPr>
          <w:ilvl w:val="0"/>
          <w:numId w:val="15"/>
        </w:numPr>
        <w:spacing w:after="40"/>
        <w:rPr>
          <w:sz w:val="22"/>
          <w:szCs w:val="22"/>
        </w:rPr>
      </w:pPr>
      <w:r w:rsidRPr="009A752E">
        <w:rPr>
          <w:sz w:val="22"/>
          <w:szCs w:val="22"/>
          <w:lang w:val="en-US"/>
        </w:rPr>
        <w:t>Description and number of samples/projects investigated.</w:t>
      </w:r>
      <w:r w:rsidR="00BB2521" w:rsidRPr="00BB2521">
        <w:rPr>
          <w:sz w:val="22"/>
          <w:szCs w:val="22"/>
        </w:rPr>
        <w:t xml:space="preserve">     </w:t>
      </w:r>
    </w:p>
    <w:p w:rsidR="00BB2521" w:rsidRPr="00BB2521" w:rsidRDefault="009A752E" w:rsidP="00E413A5">
      <w:pPr>
        <w:pStyle w:val="indenttext"/>
        <w:numPr>
          <w:ilvl w:val="0"/>
          <w:numId w:val="15"/>
        </w:numPr>
        <w:spacing w:after="40"/>
        <w:rPr>
          <w:sz w:val="22"/>
          <w:szCs w:val="22"/>
        </w:rPr>
      </w:pPr>
      <w:r w:rsidRPr="00587604">
        <w:rPr>
          <w:sz w:val="22"/>
          <w:lang w:val="en-US"/>
        </w:rPr>
        <w:t>Description of the measurements performed.</w:t>
      </w:r>
    </w:p>
    <w:p w:rsidR="00BB2521" w:rsidRPr="00BB2521" w:rsidRDefault="00D35DF3" w:rsidP="00E413A5">
      <w:pPr>
        <w:pStyle w:val="indenttext"/>
        <w:numPr>
          <w:ilvl w:val="0"/>
          <w:numId w:val="15"/>
        </w:numPr>
        <w:spacing w:after="40"/>
        <w:rPr>
          <w:sz w:val="22"/>
          <w:szCs w:val="22"/>
        </w:rPr>
      </w:pPr>
      <w:r w:rsidRPr="00D35DF3">
        <w:rPr>
          <w:sz w:val="22"/>
          <w:szCs w:val="22"/>
          <w:lang w:val="en-US"/>
        </w:rPr>
        <w:t>Assessment of whether the experimental objectives were achieved, with supporting details.</w:t>
      </w:r>
    </w:p>
    <w:p w:rsidR="00D35DF3" w:rsidRPr="00587604" w:rsidRDefault="00D35DF3" w:rsidP="00D35DF3">
      <w:pPr>
        <w:pStyle w:val="text"/>
        <w:numPr>
          <w:ilvl w:val="0"/>
          <w:numId w:val="15"/>
        </w:numPr>
        <w:spacing w:after="200" w:line="260" w:lineRule="exact"/>
        <w:rPr>
          <w:sz w:val="22"/>
          <w:lang w:val="en-US"/>
        </w:rPr>
      </w:pPr>
      <w:r w:rsidRPr="00587604">
        <w:rPr>
          <w:sz w:val="22"/>
          <w:lang w:val="en-US"/>
        </w:rPr>
        <w:t>(Preliminary) results, including references to abstracts, publications, or database repositories, if available.</w:t>
      </w:r>
    </w:p>
    <w:p w:rsidR="00BB2521" w:rsidRPr="00BB2521" w:rsidRDefault="00D35DF3" w:rsidP="00D35DF3">
      <w:pPr>
        <w:pStyle w:val="indenttext"/>
        <w:spacing w:after="40"/>
        <w:rPr>
          <w:sz w:val="22"/>
          <w:szCs w:val="22"/>
        </w:rPr>
      </w:pPr>
      <w:r w:rsidRPr="00587604">
        <w:rPr>
          <w:sz w:val="22"/>
          <w:lang w:val="en-US"/>
        </w:rPr>
        <w:t>In addition:</w:t>
      </w:r>
    </w:p>
    <w:p w:rsidR="00BB2521" w:rsidRPr="00BB2521" w:rsidRDefault="00D35DF3" w:rsidP="00E413A5">
      <w:pPr>
        <w:pStyle w:val="indenttext"/>
        <w:numPr>
          <w:ilvl w:val="0"/>
          <w:numId w:val="16"/>
        </w:numPr>
        <w:spacing w:after="40"/>
        <w:rPr>
          <w:sz w:val="22"/>
          <w:szCs w:val="22"/>
        </w:rPr>
      </w:pPr>
      <w:r w:rsidRPr="00587604">
        <w:rPr>
          <w:sz w:val="22"/>
          <w:lang w:val="en-US"/>
        </w:rPr>
        <w:t>The report must be written in English, using a minimum font size of 12.</w:t>
      </w:r>
    </w:p>
    <w:p w:rsidR="00BB2521" w:rsidRPr="00BB2521" w:rsidRDefault="00D35DF3" w:rsidP="00E413A5">
      <w:pPr>
        <w:pStyle w:val="indenttext"/>
        <w:numPr>
          <w:ilvl w:val="0"/>
          <w:numId w:val="16"/>
        </w:numPr>
        <w:spacing w:after="40"/>
        <w:rPr>
          <w:sz w:val="22"/>
          <w:szCs w:val="22"/>
        </w:rPr>
      </w:pPr>
      <w:r w:rsidRPr="00587604">
        <w:rPr>
          <w:sz w:val="22"/>
          <w:lang w:val="en-US"/>
        </w:rPr>
        <w:t>Relevant tables and figures should be included as appropriate</w:t>
      </w:r>
    </w:p>
    <w:p w:rsidR="00BB2521" w:rsidRPr="00BB2521" w:rsidRDefault="00D35DF3" w:rsidP="00E413A5">
      <w:pPr>
        <w:pStyle w:val="indenttext"/>
        <w:numPr>
          <w:ilvl w:val="0"/>
          <w:numId w:val="16"/>
        </w:numPr>
        <w:spacing w:after="40"/>
        <w:rPr>
          <w:sz w:val="22"/>
          <w:szCs w:val="22"/>
        </w:rPr>
      </w:pPr>
      <w:r w:rsidRPr="00587604">
        <w:rPr>
          <w:sz w:val="22"/>
          <w:lang w:val="en-US"/>
        </w:rPr>
        <w:t>If the work has been published or is in press, the abstract (in English) may be inserted along with the full reference details.</w:t>
      </w:r>
      <w:r w:rsidR="00BB2521" w:rsidRPr="00BB2521">
        <w:rPr>
          <w:sz w:val="22"/>
          <w:szCs w:val="22"/>
        </w:rPr>
        <w:t xml:space="preserve"> </w:t>
      </w:r>
    </w:p>
    <w:p w:rsidR="00BB2521" w:rsidRPr="00BB2521" w:rsidRDefault="00D35DF3" w:rsidP="00E413A5">
      <w:pPr>
        <w:pStyle w:val="indenttext"/>
        <w:numPr>
          <w:ilvl w:val="0"/>
          <w:numId w:val="16"/>
        </w:numPr>
        <w:spacing w:after="40"/>
        <w:rPr>
          <w:sz w:val="22"/>
          <w:szCs w:val="22"/>
        </w:rPr>
      </w:pPr>
      <w:r w:rsidRPr="00587604">
        <w:rPr>
          <w:sz w:val="22"/>
          <w:lang w:val="en-US"/>
        </w:rPr>
        <w:t>Once finalized, the report must be saved in PDF format (unprotected, unencrypted, and not exceeding 30 MB).</w:t>
      </w:r>
    </w:p>
    <w:p w:rsidR="00D35DF3" w:rsidRPr="00587604" w:rsidRDefault="00D35DF3" w:rsidP="00D35DF3">
      <w:pPr>
        <w:pStyle w:val="text"/>
        <w:numPr>
          <w:ilvl w:val="0"/>
          <w:numId w:val="16"/>
        </w:numPr>
        <w:spacing w:after="200" w:line="260" w:lineRule="exact"/>
        <w:rPr>
          <w:sz w:val="22"/>
          <w:lang w:val="en-US"/>
        </w:rPr>
      </w:pPr>
      <w:r w:rsidRPr="00587604">
        <w:rPr>
          <w:sz w:val="22"/>
          <w:lang w:val="en-US"/>
        </w:rPr>
        <w:t xml:space="preserve">The report will remain confidential for 3 years following the end date of the experiment session (accessible only to proposal reviewers, the user team, and relevant </w:t>
      </w:r>
      <w:r>
        <w:rPr>
          <w:sz w:val="22"/>
          <w:lang w:val="en-US"/>
        </w:rPr>
        <w:t>TARLA</w:t>
      </w:r>
      <w:r w:rsidRPr="00587604">
        <w:rPr>
          <w:sz w:val="22"/>
          <w:lang w:val="en-US"/>
        </w:rPr>
        <w:t xml:space="preserve"> staff). In accordance with the </w:t>
      </w:r>
      <w:r>
        <w:rPr>
          <w:sz w:val="22"/>
          <w:lang w:val="en-US"/>
        </w:rPr>
        <w:t>TARLA</w:t>
      </w:r>
      <w:r w:rsidRPr="00587604">
        <w:rPr>
          <w:sz w:val="22"/>
          <w:lang w:val="en-US"/>
        </w:rPr>
        <w:t xml:space="preserve"> public data policy, the report will be made publicly available after this embargo period. In accordance with the </w:t>
      </w:r>
      <w:r>
        <w:rPr>
          <w:sz w:val="22"/>
          <w:lang w:val="en-US"/>
        </w:rPr>
        <w:t>TARLA</w:t>
      </w:r>
      <w:r w:rsidRPr="00587604">
        <w:rPr>
          <w:sz w:val="22"/>
          <w:lang w:val="en-US"/>
        </w:rPr>
        <w:t xml:space="preserve"> proprietary data policy, reports from proprietary beamtime will remain confidential.</w:t>
      </w:r>
    </w:p>
    <w:p w:rsidR="0097484D" w:rsidRDefault="00D35DF3" w:rsidP="00D35DF3">
      <w:pPr>
        <w:pStyle w:val="text"/>
        <w:spacing w:after="200" w:line="260" w:lineRule="exact"/>
        <w:rPr>
          <w:sz w:val="22"/>
        </w:rPr>
      </w:pPr>
      <w:r w:rsidRPr="00587604">
        <w:rPr>
          <w:sz w:val="22"/>
          <w:lang w:val="en-US"/>
        </w:rPr>
        <w:t>Please remove this instruction page prior to uploading your report.</w:t>
      </w:r>
    </w:p>
    <w:p w:rsidR="0097484D" w:rsidRPr="00630B4F" w:rsidRDefault="0097484D" w:rsidP="0097484D">
      <w:pPr>
        <w:pStyle w:val="Centered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>
        <w:rPr>
          <w:sz w:val="24"/>
        </w:rPr>
        <w:t>Published papers</w:t>
      </w:r>
    </w:p>
    <w:p w:rsidR="00D35DF3" w:rsidRPr="00D35DF3" w:rsidRDefault="0097484D" w:rsidP="00D35DF3">
      <w:pPr>
        <w:pStyle w:val="text"/>
        <w:spacing w:after="120"/>
        <w:rPr>
          <w:sz w:val="22"/>
          <w:lang w:val="en-US"/>
        </w:rPr>
      </w:pPr>
      <w:r w:rsidRPr="00E413A5">
        <w:rPr>
          <w:sz w:val="22"/>
        </w:rPr>
        <w:t xml:space="preserve">Please read and carefully follow the </w:t>
      </w:r>
      <w:r w:rsidR="00D35DF3">
        <w:rPr>
          <w:sz w:val="22"/>
        </w:rPr>
        <w:t xml:space="preserve">TARLA </w:t>
      </w:r>
      <w:r w:rsidR="00D35DF3">
        <w:rPr>
          <w:sz w:val="22"/>
          <w:lang w:val="en-US"/>
        </w:rPr>
        <w:t>p</w:t>
      </w:r>
      <w:r w:rsidR="00D35DF3" w:rsidRPr="00D35DF3">
        <w:rPr>
          <w:sz w:val="22"/>
          <w:lang w:val="en-US"/>
        </w:rPr>
        <w:t>ublications</w:t>
      </w:r>
      <w:r w:rsidR="00D35DF3">
        <w:rPr>
          <w:sz w:val="22"/>
          <w:lang w:val="en-US"/>
        </w:rPr>
        <w:t xml:space="preserve"> rules </w:t>
      </w:r>
      <w:r w:rsidR="00D35DF3" w:rsidRPr="00D35DF3">
        <w:rPr>
          <w:color w:val="FF0000"/>
          <w:sz w:val="22"/>
          <w:lang w:val="en-US"/>
        </w:rPr>
        <w:t>(Link TARLA Reporting Publications).</w:t>
      </w:r>
    </w:p>
    <w:p w:rsidR="0097484D" w:rsidRPr="00E413A5" w:rsidRDefault="0097484D" w:rsidP="0097484D">
      <w:pPr>
        <w:pStyle w:val="text"/>
        <w:spacing w:after="120"/>
        <w:rPr>
          <w:sz w:val="22"/>
        </w:rPr>
      </w:pPr>
    </w:p>
    <w:p w:rsidR="0097484D" w:rsidRPr="00BB2521" w:rsidRDefault="0097484D" w:rsidP="0097484D">
      <w:pPr>
        <w:pStyle w:val="indenttext"/>
        <w:spacing w:after="40"/>
      </w:pPr>
    </w:p>
    <w:p w:rsidR="00BB2521" w:rsidRPr="00BB2521" w:rsidRDefault="00BB2521" w:rsidP="00BB2521">
      <w:pPr>
        <w:pStyle w:val="indenttext"/>
        <w:spacing w:after="40"/>
        <w:rPr>
          <w:sz w:val="22"/>
          <w:szCs w:val="22"/>
        </w:rPr>
      </w:pPr>
    </w:p>
    <w:p w:rsidR="00351EF4" w:rsidRDefault="00351EF4" w:rsidP="009612A3">
      <w:pPr>
        <w:pStyle w:val="indenttext"/>
        <w:spacing w:after="0" w:line="160" w:lineRule="exact"/>
        <w:ind w:left="0" w:firstLine="0"/>
      </w:pPr>
    </w:p>
    <w:tbl>
      <w:tblPr>
        <w:tblW w:w="1063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2268"/>
      </w:tblGrid>
      <w:tr w:rsidR="00D35DF3" w:rsidTr="00D35DF3">
        <w:trPr>
          <w:cantSplit/>
          <w:trHeight w:hRule="exact" w:val="15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3" w:rsidRDefault="00D35DF3">
            <w:pPr>
              <w:jc w:val="center"/>
            </w:pPr>
            <w:r>
              <w:rPr>
                <w:sz w:val="32"/>
              </w:rPr>
              <w:lastRenderedPageBreak/>
              <w:br w:type="page"/>
            </w:r>
            <w:r>
              <w:br w:type="page"/>
            </w:r>
          </w:p>
          <w:p w:rsidR="00D35DF3" w:rsidRDefault="00D35DF3">
            <w:pPr>
              <w:pStyle w:val="sectiontitle"/>
            </w:pPr>
            <w:r>
              <w:t xml:space="preserve">Experiment title: </w:t>
            </w:r>
          </w:p>
          <w:p w:rsidR="00D35DF3" w:rsidRDefault="00D35DF3">
            <w:pPr>
              <w:spacing w:line="360" w:lineRule="atLeast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35DF3" w:rsidRDefault="00D35DF3">
            <w:pPr>
              <w:pStyle w:val="sectiontitle"/>
              <w:jc w:val="center"/>
            </w:pPr>
            <w:r>
              <w:t>Experiment number</w:t>
            </w:r>
            <w:r>
              <w:rPr>
                <w:b w:val="0"/>
              </w:rPr>
              <w:t>:</w:t>
            </w:r>
          </w:p>
          <w:p w:rsidR="00D35DF3" w:rsidRDefault="00D35DF3">
            <w:pPr>
              <w:jc w:val="center"/>
              <w:rPr>
                <w:sz w:val="28"/>
              </w:rPr>
            </w:pPr>
          </w:p>
        </w:tc>
      </w:tr>
      <w:tr w:rsidR="00351EF4" w:rsidRPr="00FE5339" w:rsidTr="00D35DF3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F4" w:rsidRPr="00FE5339" w:rsidRDefault="00351EF4">
            <w:pPr>
              <w:pStyle w:val="sectiontitle"/>
              <w:rPr>
                <w:sz w:val="24"/>
                <w:szCs w:val="24"/>
              </w:rPr>
            </w:pPr>
            <w:r w:rsidRPr="00FE5339">
              <w:rPr>
                <w:sz w:val="24"/>
                <w:szCs w:val="24"/>
              </w:rPr>
              <w:t>Beamline</w:t>
            </w:r>
            <w:r w:rsidRPr="00FE5339">
              <w:rPr>
                <w:b w:val="0"/>
                <w:sz w:val="24"/>
                <w:szCs w:val="24"/>
              </w:rPr>
              <w:t>:</w:t>
            </w:r>
          </w:p>
          <w:p w:rsidR="00351EF4" w:rsidRPr="00FE5339" w:rsidRDefault="00351EF4">
            <w:pPr>
              <w:pStyle w:val="reporttex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51EF4" w:rsidRPr="00FE5339" w:rsidRDefault="00351EF4">
            <w:pPr>
              <w:pStyle w:val="sectiontitle"/>
              <w:rPr>
                <w:sz w:val="24"/>
                <w:szCs w:val="24"/>
              </w:rPr>
            </w:pPr>
            <w:r w:rsidRPr="00FE5339">
              <w:rPr>
                <w:sz w:val="24"/>
                <w:szCs w:val="24"/>
              </w:rPr>
              <w:t>Date of experiment</w:t>
            </w:r>
            <w:r w:rsidRPr="00FE5339">
              <w:rPr>
                <w:b w:val="0"/>
                <w:sz w:val="24"/>
                <w:szCs w:val="24"/>
              </w:rPr>
              <w:t>:</w:t>
            </w:r>
          </w:p>
          <w:p w:rsidR="00351EF4" w:rsidRPr="00FE5339" w:rsidRDefault="00351EF4">
            <w:pPr>
              <w:tabs>
                <w:tab w:val="left" w:pos="1027"/>
                <w:tab w:val="left" w:pos="3295"/>
                <w:tab w:val="left" w:pos="4287"/>
              </w:tabs>
              <w:spacing w:after="200" w:line="360" w:lineRule="exact"/>
              <w:rPr>
                <w:szCs w:val="24"/>
              </w:rPr>
            </w:pPr>
            <w:r w:rsidRPr="00FE5339">
              <w:rPr>
                <w:szCs w:val="24"/>
              </w:rPr>
              <w:t>from:</w:t>
            </w:r>
            <w:r w:rsidRPr="00FE5339">
              <w:rPr>
                <w:szCs w:val="24"/>
              </w:rPr>
              <w:tab/>
            </w:r>
            <w:r w:rsidRPr="00FE5339">
              <w:rPr>
                <w:szCs w:val="24"/>
              </w:rPr>
              <w:tab/>
              <w:t>to:</w:t>
            </w:r>
            <w:r w:rsidRPr="00FE5339">
              <w:rPr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4" w:rsidRPr="00FE5339" w:rsidRDefault="00351EF4">
            <w:pPr>
              <w:pStyle w:val="sectiontitle"/>
              <w:jc w:val="center"/>
              <w:rPr>
                <w:sz w:val="24"/>
                <w:szCs w:val="24"/>
              </w:rPr>
            </w:pPr>
            <w:r w:rsidRPr="00FE5339">
              <w:rPr>
                <w:sz w:val="24"/>
                <w:szCs w:val="24"/>
              </w:rPr>
              <w:t>Date of report</w:t>
            </w:r>
            <w:r w:rsidRPr="00FE5339">
              <w:rPr>
                <w:b w:val="0"/>
                <w:sz w:val="24"/>
                <w:szCs w:val="24"/>
              </w:rPr>
              <w:t>:</w:t>
            </w:r>
          </w:p>
          <w:p w:rsidR="00351EF4" w:rsidRPr="00FE5339" w:rsidRDefault="00351EF4">
            <w:pPr>
              <w:pStyle w:val="reporttext"/>
              <w:jc w:val="center"/>
              <w:rPr>
                <w:sz w:val="24"/>
                <w:szCs w:val="24"/>
              </w:rPr>
            </w:pPr>
          </w:p>
        </w:tc>
      </w:tr>
      <w:tr w:rsidR="00351EF4" w:rsidRPr="00FE5339" w:rsidTr="00D35DF3">
        <w:trPr>
          <w:cantSplit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351EF4" w:rsidRPr="00FE5339" w:rsidRDefault="00351EF4">
            <w:pPr>
              <w:pStyle w:val="sectiontitle"/>
              <w:rPr>
                <w:sz w:val="24"/>
                <w:szCs w:val="24"/>
              </w:rPr>
            </w:pPr>
            <w:r w:rsidRPr="00FE5339">
              <w:rPr>
                <w:sz w:val="24"/>
                <w:szCs w:val="24"/>
              </w:rPr>
              <w:t>Shifts:</w:t>
            </w:r>
          </w:p>
          <w:p w:rsidR="00351EF4" w:rsidRPr="00FE5339" w:rsidRDefault="00351EF4">
            <w:pPr>
              <w:pStyle w:val="reporttext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</w:tcBorders>
          </w:tcPr>
          <w:p w:rsidR="00351EF4" w:rsidRPr="00FE5339" w:rsidRDefault="00351EF4">
            <w:pPr>
              <w:pStyle w:val="sectiontitle"/>
              <w:rPr>
                <w:sz w:val="24"/>
                <w:szCs w:val="24"/>
              </w:rPr>
            </w:pPr>
            <w:r w:rsidRPr="00FE5339">
              <w:rPr>
                <w:sz w:val="24"/>
                <w:szCs w:val="24"/>
              </w:rPr>
              <w:t>Local contact(s)</w:t>
            </w:r>
            <w:r w:rsidRPr="00FE5339">
              <w:rPr>
                <w:b w:val="0"/>
                <w:sz w:val="24"/>
                <w:szCs w:val="24"/>
              </w:rPr>
              <w:t>:</w:t>
            </w:r>
          </w:p>
          <w:p w:rsidR="00351EF4" w:rsidRPr="00FE5339" w:rsidRDefault="00351EF4">
            <w:pPr>
              <w:pStyle w:val="reporttex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351EF4" w:rsidRPr="00FE5339" w:rsidRDefault="00351EF4" w:rsidP="00D35DF3">
            <w:pPr>
              <w:pStyle w:val="sectiontitle"/>
              <w:jc w:val="center"/>
              <w:rPr>
                <w:b w:val="0"/>
                <w:i/>
                <w:sz w:val="24"/>
                <w:szCs w:val="24"/>
              </w:rPr>
            </w:pPr>
            <w:r w:rsidRPr="00FE5339">
              <w:rPr>
                <w:b w:val="0"/>
                <w:i/>
                <w:sz w:val="24"/>
                <w:szCs w:val="24"/>
              </w:rPr>
              <w:t xml:space="preserve">Received at </w:t>
            </w:r>
            <w:r w:rsidR="00D35DF3">
              <w:rPr>
                <w:b w:val="0"/>
                <w:i/>
                <w:sz w:val="24"/>
                <w:szCs w:val="24"/>
              </w:rPr>
              <w:t>TARLA</w:t>
            </w:r>
            <w:r w:rsidRPr="00FE5339">
              <w:rPr>
                <w:b w:val="0"/>
                <w:i/>
                <w:sz w:val="24"/>
                <w:szCs w:val="24"/>
              </w:rPr>
              <w:t>:</w:t>
            </w:r>
          </w:p>
        </w:tc>
      </w:tr>
      <w:tr w:rsidR="00351EF4" w:rsidRPr="00FE5339" w:rsidTr="00D35DF3">
        <w:trPr>
          <w:cantSplit/>
          <w:trHeight w:hRule="exact" w:val="3900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F4" w:rsidRPr="00FE5339" w:rsidRDefault="00351EF4">
            <w:pPr>
              <w:pStyle w:val="sectiontitle"/>
              <w:rPr>
                <w:b w:val="0"/>
                <w:sz w:val="24"/>
                <w:szCs w:val="24"/>
              </w:rPr>
            </w:pPr>
            <w:r w:rsidRPr="00FE5339">
              <w:rPr>
                <w:sz w:val="24"/>
                <w:szCs w:val="24"/>
              </w:rPr>
              <w:t xml:space="preserve">Names and affiliations of applicants </w:t>
            </w:r>
            <w:r w:rsidRPr="00FE5339">
              <w:rPr>
                <w:b w:val="0"/>
                <w:sz w:val="24"/>
                <w:szCs w:val="24"/>
              </w:rPr>
              <w:t>(*</w:t>
            </w:r>
            <w:r w:rsidR="00D35DF3" w:rsidRPr="00D35DF3">
              <w:rPr>
                <w:b w:val="0"/>
                <w:sz w:val="24"/>
                <w:szCs w:val="24"/>
                <w:lang w:val="en-GB"/>
              </w:rPr>
              <w:t>refers to the experimental team</w:t>
            </w:r>
            <w:r w:rsidRPr="00FE5339">
              <w:rPr>
                <w:b w:val="0"/>
                <w:sz w:val="24"/>
                <w:szCs w:val="24"/>
              </w:rPr>
              <w:t>):</w:t>
            </w:r>
          </w:p>
          <w:p w:rsidR="00351EF4" w:rsidRPr="00FE5339" w:rsidRDefault="00351EF4">
            <w:pPr>
              <w:pStyle w:val="sectiontitle"/>
              <w:rPr>
                <w:sz w:val="24"/>
                <w:szCs w:val="24"/>
              </w:rPr>
            </w:pPr>
          </w:p>
          <w:p w:rsidR="00351EF4" w:rsidRPr="00FE5339" w:rsidRDefault="00351EF4">
            <w:pPr>
              <w:pStyle w:val="reporttext"/>
              <w:rPr>
                <w:sz w:val="24"/>
                <w:szCs w:val="24"/>
              </w:rPr>
            </w:pPr>
          </w:p>
        </w:tc>
      </w:tr>
    </w:tbl>
    <w:p w:rsidR="00351EF4" w:rsidRPr="00FE5339" w:rsidRDefault="00351EF4">
      <w:pPr>
        <w:rPr>
          <w:szCs w:val="24"/>
        </w:rPr>
      </w:pPr>
    </w:p>
    <w:p w:rsidR="00351EF4" w:rsidRPr="00FE5339" w:rsidRDefault="00351EF4">
      <w:pPr>
        <w:rPr>
          <w:b/>
          <w:szCs w:val="24"/>
        </w:rPr>
      </w:pPr>
      <w:r w:rsidRPr="00FE5339">
        <w:rPr>
          <w:b/>
          <w:szCs w:val="24"/>
        </w:rPr>
        <w:t>Report:</w:t>
      </w:r>
    </w:p>
    <w:p w:rsidR="00351EF4" w:rsidRPr="00FE5339" w:rsidRDefault="00351EF4">
      <w:pPr>
        <w:rPr>
          <w:b/>
          <w:szCs w:val="24"/>
        </w:rPr>
      </w:pPr>
    </w:p>
    <w:p w:rsidR="00351EF4" w:rsidRPr="00FE5339" w:rsidRDefault="00351EF4">
      <w:pPr>
        <w:rPr>
          <w:b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D35DF3" w:rsidP="00D35DF3">
      <w:pPr>
        <w:tabs>
          <w:tab w:val="left" w:pos="930"/>
        </w:tabs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</w:p>
    <w:sectPr w:rsidR="00351EF4" w:rsidSect="00BB2521">
      <w:headerReference w:type="default" r:id="rId7"/>
      <w:footerReference w:type="default" r:id="rId8"/>
      <w:type w:val="continuous"/>
      <w:pgSz w:w="11907" w:h="16840"/>
      <w:pgMar w:top="284" w:right="567" w:bottom="624" w:left="680" w:header="720" w:footer="567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27" w:rsidRDefault="00623027">
      <w:r>
        <w:separator/>
      </w:r>
    </w:p>
  </w:endnote>
  <w:endnote w:type="continuationSeparator" w:id="0">
    <w:p w:rsidR="00623027" w:rsidRDefault="0062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F4" w:rsidRPr="00181EB3" w:rsidRDefault="00181EB3">
    <w:pPr>
      <w:pStyle w:val="Footer"/>
      <w:rPr>
        <w:lang w:val="fr-FR"/>
      </w:rPr>
    </w:pPr>
    <w:r>
      <w:rPr>
        <w:lang w:val="fr-FR"/>
      </w:rPr>
      <w:t xml:space="preserve">Report - </w:t>
    </w:r>
    <w:r w:rsidR="00D35DF3">
      <w:rPr>
        <w:lang w:val="fr-FR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27" w:rsidRDefault="00623027">
      <w:r>
        <w:separator/>
      </w:r>
    </w:p>
  </w:footnote>
  <w:footnote w:type="continuationSeparator" w:id="0">
    <w:p w:rsidR="00623027" w:rsidRDefault="0062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04" w:rsidRDefault="00587604">
    <w:pPr>
      <w:pStyle w:val="Header"/>
    </w:pPr>
    <w:r>
      <w:rPr>
        <w:rFonts w:asciiTheme="minorHAnsi" w:hAnsiTheme="minorHAnsi" w:cstheme="minorHAnsi"/>
        <w:b/>
        <w:noProof/>
        <w:sz w:val="36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5450050</wp:posOffset>
          </wp:positionH>
          <wp:positionV relativeFrom="paragraph">
            <wp:posOffset>-47225</wp:posOffset>
          </wp:positionV>
          <wp:extent cx="1064260" cy="285115"/>
          <wp:effectExtent l="0" t="0" r="2540" b="635"/>
          <wp:wrapTight wrapText="bothSides">
            <wp:wrapPolygon edited="0">
              <wp:start x="0" y="0"/>
              <wp:lineTo x="0" y="20205"/>
              <wp:lineTo x="21265" y="20205"/>
              <wp:lineTo x="212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350B">
      <w:rPr>
        <w:rFonts w:asciiTheme="minorHAnsi" w:hAnsiTheme="minorHAnsi" w:cstheme="minorHAnsi"/>
        <w:b/>
        <w:sz w:val="36"/>
        <w:lang w:val="fr-FR"/>
      </w:rPr>
      <w:t xml:space="preserve">TURKISH ACCELERATOR </w:t>
    </w:r>
    <w:r>
      <w:rPr>
        <w:rFonts w:asciiTheme="minorHAnsi" w:hAnsiTheme="minorHAnsi" w:cstheme="minorHAnsi"/>
        <w:b/>
        <w:sz w:val="36"/>
        <w:lang w:val="fr-FR"/>
      </w:rPr>
      <w:t>and</w:t>
    </w:r>
    <w:r w:rsidRPr="0084350B">
      <w:rPr>
        <w:rFonts w:asciiTheme="minorHAnsi" w:hAnsiTheme="minorHAnsi" w:cstheme="minorHAnsi"/>
        <w:b/>
        <w:sz w:val="36"/>
        <w:lang w:val="fr-FR"/>
      </w:rPr>
      <w:t xml:space="preserve"> RADIATION</w:t>
    </w:r>
    <w:r w:rsidRPr="0084350B">
      <w:rPr>
        <w:rFonts w:asciiTheme="minorHAnsi" w:hAnsiTheme="minorHAnsi" w:cstheme="minorHAnsi"/>
        <w:sz w:val="36"/>
        <w:lang w:val="fr-FR"/>
      </w:rPr>
      <w:t xml:space="preserve"> </w:t>
    </w:r>
    <w:r>
      <w:rPr>
        <w:rFonts w:asciiTheme="minorHAnsi" w:hAnsiTheme="minorHAnsi" w:cstheme="minorHAnsi"/>
        <w:b/>
        <w:sz w:val="36"/>
        <w:lang w:val="fr-FR"/>
      </w:rPr>
      <w:t>LABORATORY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CD7"/>
    <w:multiLevelType w:val="hybridMultilevel"/>
    <w:tmpl w:val="AA9A71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1C3C18"/>
    <w:multiLevelType w:val="hybridMultilevel"/>
    <w:tmpl w:val="41AA723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BB5FAB"/>
    <w:multiLevelType w:val="hybridMultilevel"/>
    <w:tmpl w:val="D61208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CB35A1"/>
    <w:multiLevelType w:val="hybridMultilevel"/>
    <w:tmpl w:val="551203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60435C"/>
    <w:multiLevelType w:val="multilevel"/>
    <w:tmpl w:val="9FD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E6462"/>
    <w:multiLevelType w:val="multilevel"/>
    <w:tmpl w:val="9444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9209D"/>
    <w:multiLevelType w:val="hybridMultilevel"/>
    <w:tmpl w:val="DAFC7F3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63B03A3"/>
    <w:multiLevelType w:val="multilevel"/>
    <w:tmpl w:val="6DFAA1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061A9"/>
    <w:multiLevelType w:val="hybridMultilevel"/>
    <w:tmpl w:val="C8FA9E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A53ADF"/>
    <w:multiLevelType w:val="hybridMultilevel"/>
    <w:tmpl w:val="998654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C20663"/>
    <w:multiLevelType w:val="hybridMultilevel"/>
    <w:tmpl w:val="ADA626C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EB281D"/>
    <w:multiLevelType w:val="hybridMultilevel"/>
    <w:tmpl w:val="486A8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CC4775"/>
    <w:multiLevelType w:val="hybridMultilevel"/>
    <w:tmpl w:val="74B6C84E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1B75521"/>
    <w:multiLevelType w:val="hybridMultilevel"/>
    <w:tmpl w:val="091028F2"/>
    <w:lvl w:ilvl="0" w:tplc="080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75BA2DD1"/>
    <w:multiLevelType w:val="hybridMultilevel"/>
    <w:tmpl w:val="B282AE3A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1A4B0F"/>
    <w:multiLevelType w:val="hybridMultilevel"/>
    <w:tmpl w:val="73BC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934D9"/>
    <w:multiLevelType w:val="hybridMultilevel"/>
    <w:tmpl w:val="6BDE85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D75345"/>
    <w:multiLevelType w:val="hybridMultilevel"/>
    <w:tmpl w:val="873C7D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4"/>
  </w:num>
  <w:num w:numId="15">
    <w:abstractNumId w:val="17"/>
  </w:num>
  <w:num w:numId="16">
    <w:abstractNumId w:val="1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77"/>
    <w:rsid w:val="00127879"/>
    <w:rsid w:val="00181EB3"/>
    <w:rsid w:val="00203FDF"/>
    <w:rsid w:val="00254B0C"/>
    <w:rsid w:val="003440D2"/>
    <w:rsid w:val="00351EF4"/>
    <w:rsid w:val="004D4A05"/>
    <w:rsid w:val="00557365"/>
    <w:rsid w:val="00576CCD"/>
    <w:rsid w:val="00587604"/>
    <w:rsid w:val="00623027"/>
    <w:rsid w:val="00630B4F"/>
    <w:rsid w:val="006C3692"/>
    <w:rsid w:val="006F5BC2"/>
    <w:rsid w:val="00701211"/>
    <w:rsid w:val="0084350B"/>
    <w:rsid w:val="00870407"/>
    <w:rsid w:val="008A6E58"/>
    <w:rsid w:val="00902E13"/>
    <w:rsid w:val="00942D80"/>
    <w:rsid w:val="009612A3"/>
    <w:rsid w:val="0097484D"/>
    <w:rsid w:val="00987EB1"/>
    <w:rsid w:val="009A752E"/>
    <w:rsid w:val="009F4DD5"/>
    <w:rsid w:val="00B104C5"/>
    <w:rsid w:val="00B22E5E"/>
    <w:rsid w:val="00B9760B"/>
    <w:rsid w:val="00BB2521"/>
    <w:rsid w:val="00CB03B6"/>
    <w:rsid w:val="00CD70F0"/>
    <w:rsid w:val="00CF61DB"/>
    <w:rsid w:val="00D35DF3"/>
    <w:rsid w:val="00D459C7"/>
    <w:rsid w:val="00E413A5"/>
    <w:rsid w:val="00F77577"/>
    <w:rsid w:val="00FE5339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E6D12"/>
  <w15:docId w15:val="{222BFF70-A33D-4281-8499-951B93B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D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8789"/>
        <w:tab w:val="right" w:pos="9072"/>
      </w:tabs>
      <w:ind w:left="284"/>
    </w:pPr>
    <w:rPr>
      <w:noProof w:val="0"/>
    </w:rPr>
  </w:style>
  <w:style w:type="paragraph" w:customStyle="1" w:styleId="Columntext">
    <w:name w:val="Column text"/>
    <w:basedOn w:val="Normal"/>
    <w:pPr>
      <w:spacing w:line="280" w:lineRule="exact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sz w:val="22"/>
    </w:rPr>
  </w:style>
  <w:style w:type="paragraph" w:customStyle="1" w:styleId="text">
    <w:name w:val="text"/>
    <w:basedOn w:val="Normal"/>
    <w:pPr>
      <w:tabs>
        <w:tab w:val="left" w:pos="6020"/>
      </w:tabs>
      <w:spacing w:after="160" w:line="280" w:lineRule="exact"/>
      <w:ind w:left="567" w:right="595"/>
      <w:jc w:val="both"/>
    </w:pPr>
  </w:style>
  <w:style w:type="paragraph" w:customStyle="1" w:styleId="indenttext">
    <w:name w:val="indent text"/>
    <w:basedOn w:val="Normal"/>
    <w:pPr>
      <w:tabs>
        <w:tab w:val="left" w:pos="6020"/>
      </w:tabs>
      <w:spacing w:after="60" w:line="280" w:lineRule="exact"/>
      <w:ind w:left="851" w:right="595" w:hanging="284"/>
      <w:jc w:val="both"/>
    </w:pPr>
  </w:style>
  <w:style w:type="paragraph" w:customStyle="1" w:styleId="sectiontitle">
    <w:name w:val="section title"/>
    <w:basedOn w:val="Normal"/>
    <w:pPr>
      <w:spacing w:before="60" w:after="80" w:line="360" w:lineRule="exact"/>
    </w:pPr>
    <w:rPr>
      <w:b/>
      <w:noProof w:val="0"/>
      <w:sz w:val="28"/>
      <w:lang w:val="en-US"/>
    </w:rPr>
  </w:style>
  <w:style w:type="paragraph" w:customStyle="1" w:styleId="reporttext">
    <w:name w:val="report text"/>
    <w:basedOn w:val="Normal"/>
    <w:pPr>
      <w:spacing w:line="360" w:lineRule="exact"/>
    </w:pPr>
    <w:rPr>
      <w:noProof w:val="0"/>
      <w:sz w:val="28"/>
      <w:lang w:val="en-US"/>
    </w:rPr>
  </w:style>
  <w:style w:type="paragraph" w:customStyle="1" w:styleId="bodyreporttext">
    <w:name w:val="body report text"/>
    <w:basedOn w:val="reporttext"/>
    <w:pPr>
      <w:jc w:val="both"/>
    </w:pPr>
  </w:style>
  <w:style w:type="paragraph" w:customStyle="1" w:styleId="Reportsubtitle">
    <w:name w:val="Report subtitle"/>
    <w:basedOn w:val="text"/>
    <w:pPr>
      <w:spacing w:after="80"/>
    </w:pPr>
    <w:rPr>
      <w:b/>
      <w:i/>
    </w:rPr>
  </w:style>
  <w:style w:type="paragraph" w:customStyle="1" w:styleId="Centeredtitle">
    <w:name w:val="Centered title"/>
    <w:basedOn w:val="text"/>
    <w:pPr>
      <w:spacing w:before="80" w:after="200"/>
      <w:jc w:val="center"/>
    </w:pPr>
    <w:rPr>
      <w:b/>
      <w:sz w:val="2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54B0C"/>
    <w:rPr>
      <w:b/>
      <w:bCs/>
    </w:rPr>
  </w:style>
  <w:style w:type="paragraph" w:styleId="ListParagraph">
    <w:name w:val="List Paragraph"/>
    <w:basedOn w:val="Normal"/>
    <w:uiPriority w:val="34"/>
    <w:qFormat/>
    <w:rsid w:val="00CD70F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E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5DF3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 SYNCHROTRON  RADIATION  FACILITY</vt:lpstr>
    </vt:vector>
  </TitlesOfParts>
  <Company>ESRF</Company>
  <LinksUpToDate>false</LinksUpToDate>
  <CharactersWithSpaces>2624</CharactersWithSpaces>
  <SharedDoc>false</SharedDoc>
  <HLinks>
    <vt:vector size="6" baseType="variant"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https://wwws.esrf.fr/misapps/SMISWebClient/protected/welcome.do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 SYNCHROTRON  RADIATION  FACILITY</dc:title>
  <dc:creator>Roselyn MASON</dc:creator>
  <cp:lastModifiedBy>okarsli</cp:lastModifiedBy>
  <cp:revision>2</cp:revision>
  <cp:lastPrinted>2000-07-24T15:22:00Z</cp:lastPrinted>
  <dcterms:created xsi:type="dcterms:W3CDTF">2025-09-11T09:35:00Z</dcterms:created>
  <dcterms:modified xsi:type="dcterms:W3CDTF">2025-09-11T09:35:00Z</dcterms:modified>
</cp:coreProperties>
</file>